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9A0" w14:textId="77777777" w:rsidR="00942CEF" w:rsidRDefault="00942CE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42CEF" w14:paraId="026EEF7A" w14:textId="77777777">
        <w:tc>
          <w:tcPr>
            <w:tcW w:w="4680" w:type="dxa"/>
            <w:shd w:val="clear" w:color="auto" w:fill="auto"/>
            <w:tcMar>
              <w:top w:w="100" w:type="dxa"/>
              <w:left w:w="100" w:type="dxa"/>
              <w:bottom w:w="100" w:type="dxa"/>
              <w:right w:w="100" w:type="dxa"/>
            </w:tcMar>
          </w:tcPr>
          <w:p w14:paraId="56DC9555" w14:textId="77777777" w:rsidR="00942CEF" w:rsidRDefault="00000000">
            <w:pPr>
              <w:widowControl w:val="0"/>
              <w:spacing w:line="240" w:lineRule="auto"/>
              <w:rPr>
                <w:b/>
              </w:rPr>
            </w:pPr>
            <w:r>
              <w:rPr>
                <w:b/>
              </w:rPr>
              <w:t>Note</w:t>
            </w:r>
          </w:p>
          <w:p w14:paraId="6759BF49" w14:textId="77777777" w:rsidR="00942CEF" w:rsidRDefault="00942CEF">
            <w:pPr>
              <w:widowControl w:val="0"/>
              <w:spacing w:line="240" w:lineRule="auto"/>
              <w:rPr>
                <w:b/>
              </w:rPr>
            </w:pPr>
          </w:p>
          <w:p w14:paraId="790C3273" w14:textId="77777777" w:rsidR="00942CEF" w:rsidRDefault="00000000">
            <w:pPr>
              <w:widowControl w:val="0"/>
              <w:spacing w:line="240" w:lineRule="auto"/>
            </w:pPr>
            <w:r>
              <w:t xml:space="preserve">There are two ways to solve the problem, </w:t>
            </w:r>
          </w:p>
          <w:p w14:paraId="63F86B4C" w14:textId="77777777" w:rsidR="00942CEF" w:rsidRDefault="00000000">
            <w:pPr>
              <w:widowControl w:val="0"/>
              <w:spacing w:line="240" w:lineRule="auto"/>
            </w:pPr>
            <w:r>
              <w:t>1. Using an If statement wrapped in a forever loop</w:t>
            </w:r>
          </w:p>
          <w:p w14:paraId="4C3936D3" w14:textId="77777777" w:rsidR="00942CEF" w:rsidRDefault="00000000">
            <w:pPr>
              <w:widowControl w:val="0"/>
              <w:spacing w:line="240" w:lineRule="auto"/>
            </w:pPr>
            <w:r>
              <w:t>2. With a key pressed event</w:t>
            </w:r>
          </w:p>
          <w:p w14:paraId="49F90BED" w14:textId="77777777" w:rsidR="00942CEF" w:rsidRDefault="00942CEF">
            <w:pPr>
              <w:widowControl w:val="0"/>
              <w:spacing w:line="240" w:lineRule="auto"/>
            </w:pPr>
          </w:p>
          <w:p w14:paraId="724B63AD" w14:textId="77777777" w:rsidR="00942CEF" w:rsidRDefault="00000000">
            <w:pPr>
              <w:widowControl w:val="0"/>
              <w:spacing w:line="240" w:lineRule="auto"/>
            </w:pPr>
            <w:r>
              <w:t>These instructions will show both solutions.</w:t>
            </w:r>
          </w:p>
        </w:tc>
        <w:tc>
          <w:tcPr>
            <w:tcW w:w="4680" w:type="dxa"/>
            <w:shd w:val="clear" w:color="auto" w:fill="auto"/>
            <w:tcMar>
              <w:top w:w="100" w:type="dxa"/>
              <w:left w:w="100" w:type="dxa"/>
              <w:bottom w:w="100" w:type="dxa"/>
              <w:right w:w="100" w:type="dxa"/>
            </w:tcMar>
          </w:tcPr>
          <w:p w14:paraId="513BE938" w14:textId="77777777" w:rsidR="00942CEF" w:rsidRDefault="00942CEF">
            <w:pPr>
              <w:widowControl w:val="0"/>
              <w:spacing w:line="240" w:lineRule="auto"/>
            </w:pPr>
          </w:p>
        </w:tc>
      </w:tr>
      <w:tr w:rsidR="00942CEF" w14:paraId="14612C9A" w14:textId="77777777">
        <w:tc>
          <w:tcPr>
            <w:tcW w:w="4680" w:type="dxa"/>
            <w:shd w:val="clear" w:color="auto" w:fill="auto"/>
            <w:tcMar>
              <w:top w:w="100" w:type="dxa"/>
              <w:left w:w="100" w:type="dxa"/>
              <w:bottom w:w="100" w:type="dxa"/>
              <w:right w:w="100" w:type="dxa"/>
            </w:tcMar>
          </w:tcPr>
          <w:p w14:paraId="74E5BE89" w14:textId="77777777" w:rsidR="00942CEF" w:rsidRDefault="00000000">
            <w:pPr>
              <w:widowControl w:val="0"/>
              <w:spacing w:line="240" w:lineRule="auto"/>
              <w:rPr>
                <w:b/>
              </w:rPr>
            </w:pPr>
            <w:r>
              <w:rPr>
                <w:b/>
              </w:rPr>
              <w:t>Step 1</w:t>
            </w:r>
          </w:p>
          <w:p w14:paraId="2CCB75D9" w14:textId="77777777" w:rsidR="00942CEF" w:rsidRDefault="00942CEF">
            <w:pPr>
              <w:widowControl w:val="0"/>
              <w:spacing w:line="240" w:lineRule="auto"/>
              <w:rPr>
                <w:b/>
              </w:rPr>
            </w:pPr>
          </w:p>
          <w:p w14:paraId="1474DBC7" w14:textId="77777777" w:rsidR="00942CEF" w:rsidRDefault="00000000">
            <w:pPr>
              <w:widowControl w:val="0"/>
              <w:spacing w:line="240" w:lineRule="auto"/>
            </w:pPr>
            <w:r>
              <w:t>To move forward, use the Go block and set the speed to 500.</w:t>
            </w:r>
          </w:p>
          <w:p w14:paraId="622021E1" w14:textId="77777777" w:rsidR="00942CEF" w:rsidRDefault="00942CEF">
            <w:pPr>
              <w:widowControl w:val="0"/>
              <w:spacing w:line="240" w:lineRule="auto"/>
            </w:pPr>
          </w:p>
          <w:p w14:paraId="05C0A49C" w14:textId="77777777" w:rsidR="00942CEF" w:rsidRDefault="00000000">
            <w:pPr>
              <w:widowControl w:val="0"/>
              <w:spacing w:line="240" w:lineRule="auto"/>
            </w:pPr>
            <w:r>
              <w:t xml:space="preserve">Setting the speed to a negative number will cause the car to drive backwards. </w:t>
            </w:r>
          </w:p>
          <w:p w14:paraId="4A77AF6A" w14:textId="77777777" w:rsidR="00942CEF" w:rsidRDefault="00942CEF">
            <w:pPr>
              <w:widowControl w:val="0"/>
              <w:spacing w:line="240" w:lineRule="auto"/>
            </w:pPr>
          </w:p>
          <w:p w14:paraId="6C915EEE" w14:textId="77777777" w:rsidR="00942CEF" w:rsidRDefault="00942CEF">
            <w:pPr>
              <w:widowControl w:val="0"/>
              <w:spacing w:line="240" w:lineRule="auto"/>
            </w:pPr>
          </w:p>
          <w:p w14:paraId="1FF3C01B" w14:textId="77777777" w:rsidR="00942CEF" w:rsidRDefault="00942CEF">
            <w:pPr>
              <w:widowControl w:val="0"/>
              <w:spacing w:line="240" w:lineRule="auto"/>
            </w:pPr>
          </w:p>
          <w:p w14:paraId="651D9829" w14:textId="77777777" w:rsidR="00942CEF" w:rsidRDefault="00942CEF">
            <w:pPr>
              <w:widowControl w:val="0"/>
              <w:spacing w:line="240" w:lineRule="auto"/>
            </w:pPr>
          </w:p>
          <w:p w14:paraId="3B633A41" w14:textId="77777777" w:rsidR="00942CEF" w:rsidRDefault="00942CEF">
            <w:pPr>
              <w:widowControl w:val="0"/>
              <w:spacing w:line="240" w:lineRule="auto"/>
            </w:pPr>
          </w:p>
          <w:p w14:paraId="68BEB5E3" w14:textId="77777777" w:rsidR="00942CEF" w:rsidRDefault="00942CEF">
            <w:pPr>
              <w:widowControl w:val="0"/>
              <w:spacing w:line="240" w:lineRule="auto"/>
            </w:pPr>
          </w:p>
          <w:p w14:paraId="7754C357" w14:textId="77777777" w:rsidR="00942CEF" w:rsidRDefault="00000000">
            <w:pPr>
              <w:widowControl w:val="0"/>
              <w:spacing w:line="240" w:lineRule="auto"/>
            </w:pPr>
            <w:r>
              <w:rPr>
                <w:b/>
              </w:rPr>
              <w:t xml:space="preserve">TIP: </w:t>
            </w:r>
            <w:r>
              <w:t>Right click on a set of blocks and choose “duplicate” to copy that piece of code.</w:t>
            </w:r>
          </w:p>
        </w:tc>
        <w:tc>
          <w:tcPr>
            <w:tcW w:w="4680" w:type="dxa"/>
            <w:shd w:val="clear" w:color="auto" w:fill="auto"/>
            <w:tcMar>
              <w:top w:w="100" w:type="dxa"/>
              <w:left w:w="100" w:type="dxa"/>
              <w:bottom w:w="100" w:type="dxa"/>
              <w:right w:w="100" w:type="dxa"/>
            </w:tcMar>
          </w:tcPr>
          <w:p w14:paraId="09D6E6CE" w14:textId="77777777" w:rsidR="00942CEF" w:rsidRDefault="00000000">
            <w:pPr>
              <w:widowControl w:val="0"/>
              <w:spacing w:line="240" w:lineRule="auto"/>
            </w:pPr>
            <w:r>
              <w:rPr>
                <w:noProof/>
              </w:rPr>
              <w:drawing>
                <wp:inline distT="114300" distB="114300" distL="114300" distR="114300" wp14:anchorId="7A19B983" wp14:editId="1E526170">
                  <wp:extent cx="2838450" cy="1594438"/>
                  <wp:effectExtent l="0" t="0" r="0" b="6350"/>
                  <wp:docPr id="4" name="image12.png"/>
                  <wp:cNvGraphicFramePr/>
                  <a:graphic xmlns:a="http://schemas.openxmlformats.org/drawingml/2006/main">
                    <a:graphicData uri="http://schemas.openxmlformats.org/drawingml/2006/picture">
                      <pic:pic xmlns:pic="http://schemas.openxmlformats.org/drawingml/2006/picture">
                        <pic:nvPicPr>
                          <pic:cNvPr id="4" name="image12.pn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2838450" cy="1594438"/>
                          </a:xfrm>
                          <a:prstGeom prst="rect">
                            <a:avLst/>
                          </a:prstGeom>
                          <a:ln/>
                        </pic:spPr>
                      </pic:pic>
                    </a:graphicData>
                  </a:graphic>
                </wp:inline>
              </w:drawing>
            </w:r>
            <w:r>
              <w:rPr>
                <w:noProof/>
              </w:rPr>
              <w:drawing>
                <wp:inline distT="114300" distB="114300" distL="114300" distR="114300" wp14:anchorId="323FA9A6" wp14:editId="7E2CF8D1">
                  <wp:extent cx="2838450" cy="1288202"/>
                  <wp:effectExtent l="0" t="0" r="0" b="7620"/>
                  <wp:docPr id="5" name="image13.png"/>
                  <wp:cNvGraphicFramePr/>
                  <a:graphic xmlns:a="http://schemas.openxmlformats.org/drawingml/2006/main">
                    <a:graphicData uri="http://schemas.openxmlformats.org/drawingml/2006/picture">
                      <pic:pic xmlns:pic="http://schemas.openxmlformats.org/drawingml/2006/picture">
                        <pic:nvPicPr>
                          <pic:cNvPr id="5" name="image13.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838450" cy="1288202"/>
                          </a:xfrm>
                          <a:prstGeom prst="rect">
                            <a:avLst/>
                          </a:prstGeom>
                          <a:ln/>
                        </pic:spPr>
                      </pic:pic>
                    </a:graphicData>
                  </a:graphic>
                </wp:inline>
              </w:drawing>
            </w:r>
          </w:p>
        </w:tc>
      </w:tr>
      <w:tr w:rsidR="00942CEF" w14:paraId="252AE59E" w14:textId="77777777">
        <w:tc>
          <w:tcPr>
            <w:tcW w:w="4680" w:type="dxa"/>
            <w:shd w:val="clear" w:color="auto" w:fill="auto"/>
            <w:tcMar>
              <w:top w:w="100" w:type="dxa"/>
              <w:left w:w="100" w:type="dxa"/>
              <w:bottom w:w="100" w:type="dxa"/>
              <w:right w:w="100" w:type="dxa"/>
            </w:tcMar>
          </w:tcPr>
          <w:p w14:paraId="6EF8D986" w14:textId="77777777" w:rsidR="00942CEF" w:rsidRDefault="00000000">
            <w:pPr>
              <w:widowControl w:val="0"/>
              <w:spacing w:line="240" w:lineRule="auto"/>
              <w:rPr>
                <w:b/>
              </w:rPr>
            </w:pPr>
            <w:r>
              <w:rPr>
                <w:b/>
              </w:rPr>
              <w:t>Step 2</w:t>
            </w:r>
          </w:p>
          <w:p w14:paraId="5BBDD1C1" w14:textId="77777777" w:rsidR="00942CEF" w:rsidRDefault="00942CEF">
            <w:pPr>
              <w:widowControl w:val="0"/>
              <w:spacing w:line="240" w:lineRule="auto"/>
              <w:rPr>
                <w:b/>
              </w:rPr>
            </w:pPr>
          </w:p>
          <w:p w14:paraId="1C24BE7E" w14:textId="77777777" w:rsidR="00942CEF" w:rsidRDefault="00000000">
            <w:pPr>
              <w:widowControl w:val="0"/>
              <w:spacing w:line="240" w:lineRule="auto"/>
            </w:pPr>
            <w:proofErr w:type="gramStart"/>
            <w:r>
              <w:t>In order to</w:t>
            </w:r>
            <w:proofErr w:type="gramEnd"/>
            <w:r>
              <w:t xml:space="preserve"> turn left of right, you need to preface your Go block with a Steering block so the wheels will turn before the car starts to move.</w:t>
            </w:r>
          </w:p>
        </w:tc>
        <w:tc>
          <w:tcPr>
            <w:tcW w:w="4680" w:type="dxa"/>
            <w:shd w:val="clear" w:color="auto" w:fill="auto"/>
            <w:tcMar>
              <w:top w:w="100" w:type="dxa"/>
              <w:left w:w="100" w:type="dxa"/>
              <w:bottom w:w="100" w:type="dxa"/>
              <w:right w:w="100" w:type="dxa"/>
            </w:tcMar>
          </w:tcPr>
          <w:p w14:paraId="48ACB865" w14:textId="77777777" w:rsidR="00942CEF" w:rsidRDefault="00000000">
            <w:pPr>
              <w:widowControl w:val="0"/>
              <w:spacing w:line="240" w:lineRule="auto"/>
            </w:pPr>
            <w:r>
              <w:rPr>
                <w:noProof/>
              </w:rPr>
              <w:drawing>
                <wp:inline distT="114300" distB="114300" distL="114300" distR="114300" wp14:anchorId="1860AB71" wp14:editId="779DDCCF">
                  <wp:extent cx="2838450" cy="1613059"/>
                  <wp:effectExtent l="0" t="0" r="0" b="6350"/>
                  <wp:docPr id="2" name="image9.png"/>
                  <wp:cNvGraphicFramePr/>
                  <a:graphic xmlns:a="http://schemas.openxmlformats.org/drawingml/2006/main">
                    <a:graphicData uri="http://schemas.openxmlformats.org/drawingml/2006/picture">
                      <pic:pic xmlns:pic="http://schemas.openxmlformats.org/drawingml/2006/picture">
                        <pic:nvPicPr>
                          <pic:cNvPr id="2" name="image9.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2838450" cy="1613059"/>
                          </a:xfrm>
                          <a:prstGeom prst="rect">
                            <a:avLst/>
                          </a:prstGeom>
                          <a:ln/>
                        </pic:spPr>
                      </pic:pic>
                    </a:graphicData>
                  </a:graphic>
                </wp:inline>
              </w:drawing>
            </w:r>
            <w:r>
              <w:rPr>
                <w:noProof/>
              </w:rPr>
              <w:drawing>
                <wp:inline distT="114300" distB="114300" distL="114300" distR="114300" wp14:anchorId="71F0CB65" wp14:editId="30458F79">
                  <wp:extent cx="2838450" cy="1528907"/>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1" name="image7.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38450" cy="1528907"/>
                          </a:xfrm>
                          <a:prstGeom prst="rect">
                            <a:avLst/>
                          </a:prstGeom>
                          <a:ln/>
                        </pic:spPr>
                      </pic:pic>
                    </a:graphicData>
                  </a:graphic>
                </wp:inline>
              </w:drawing>
            </w:r>
          </w:p>
        </w:tc>
      </w:tr>
      <w:tr w:rsidR="00942CEF" w14:paraId="06291734" w14:textId="77777777">
        <w:tc>
          <w:tcPr>
            <w:tcW w:w="4680" w:type="dxa"/>
            <w:shd w:val="clear" w:color="auto" w:fill="auto"/>
            <w:tcMar>
              <w:top w:w="100" w:type="dxa"/>
              <w:left w:w="100" w:type="dxa"/>
              <w:bottom w:w="100" w:type="dxa"/>
              <w:right w:w="100" w:type="dxa"/>
            </w:tcMar>
          </w:tcPr>
          <w:p w14:paraId="79B79997" w14:textId="77777777" w:rsidR="00942CEF" w:rsidRDefault="00000000">
            <w:pPr>
              <w:widowControl w:val="0"/>
              <w:spacing w:line="240" w:lineRule="auto"/>
              <w:rPr>
                <w:b/>
              </w:rPr>
            </w:pPr>
            <w:r>
              <w:rPr>
                <w:b/>
              </w:rPr>
              <w:lastRenderedPageBreak/>
              <w:t>Step 3</w:t>
            </w:r>
          </w:p>
          <w:p w14:paraId="138C22BB" w14:textId="77777777" w:rsidR="00942CEF" w:rsidRDefault="00942CEF">
            <w:pPr>
              <w:widowControl w:val="0"/>
              <w:spacing w:line="240" w:lineRule="auto"/>
              <w:rPr>
                <w:b/>
              </w:rPr>
            </w:pPr>
          </w:p>
          <w:p w14:paraId="021D1091" w14:textId="77777777" w:rsidR="00942CEF" w:rsidRDefault="00000000">
            <w:pPr>
              <w:widowControl w:val="0"/>
              <w:spacing w:line="240" w:lineRule="auto"/>
              <w:rPr>
                <w:b/>
              </w:rPr>
            </w:pPr>
            <w:r>
              <w:rPr>
                <w:b/>
              </w:rPr>
              <w:t>Common problem:</w:t>
            </w:r>
          </w:p>
          <w:p w14:paraId="301139BB" w14:textId="77777777" w:rsidR="00942CEF" w:rsidRDefault="00000000">
            <w:pPr>
              <w:widowControl w:val="0"/>
              <w:spacing w:line="240" w:lineRule="auto"/>
            </w:pPr>
            <w:r>
              <w:t xml:space="preserve">Once you run the code to turn the car, you will find that your forward and backward code no longer work correctly. This is because the steering values do not reset back to 0 after the </w:t>
            </w:r>
            <w:proofErr w:type="spellStart"/>
            <w:r>
              <w:t>the</w:t>
            </w:r>
            <w:proofErr w:type="spellEnd"/>
            <w:r>
              <w:t xml:space="preserve"> car turns.</w:t>
            </w:r>
          </w:p>
          <w:p w14:paraId="1FE0977A" w14:textId="77777777" w:rsidR="00942CEF" w:rsidRDefault="00942CEF">
            <w:pPr>
              <w:widowControl w:val="0"/>
              <w:spacing w:line="240" w:lineRule="auto"/>
            </w:pPr>
          </w:p>
          <w:p w14:paraId="061FD3F4" w14:textId="77777777" w:rsidR="00942CEF" w:rsidRDefault="00000000">
            <w:pPr>
              <w:widowControl w:val="0"/>
              <w:spacing w:line="240" w:lineRule="auto"/>
            </w:pPr>
            <w:r>
              <w:t xml:space="preserve">To solve this </w:t>
            </w:r>
            <w:proofErr w:type="gramStart"/>
            <w:r>
              <w:t>problem</w:t>
            </w:r>
            <w:proofErr w:type="gramEnd"/>
            <w:r>
              <w:t xml:space="preserve"> edit the code like this:</w:t>
            </w:r>
          </w:p>
        </w:tc>
        <w:tc>
          <w:tcPr>
            <w:tcW w:w="4680" w:type="dxa"/>
            <w:shd w:val="clear" w:color="auto" w:fill="auto"/>
            <w:tcMar>
              <w:top w:w="100" w:type="dxa"/>
              <w:left w:w="100" w:type="dxa"/>
              <w:bottom w:w="100" w:type="dxa"/>
              <w:right w:w="100" w:type="dxa"/>
            </w:tcMar>
          </w:tcPr>
          <w:p w14:paraId="0E12E6B3" w14:textId="77777777" w:rsidR="00942CEF" w:rsidRDefault="00000000">
            <w:pPr>
              <w:widowControl w:val="0"/>
              <w:spacing w:line="240" w:lineRule="auto"/>
            </w:pPr>
            <w:r>
              <w:rPr>
                <w:noProof/>
              </w:rPr>
              <w:drawing>
                <wp:inline distT="114300" distB="114300" distL="114300" distR="114300" wp14:anchorId="4ED8689A" wp14:editId="6EFE63BF">
                  <wp:extent cx="2900489" cy="551996"/>
                  <wp:effectExtent l="0" t="0" r="0" b="635"/>
                  <wp:docPr id="9" name="image18.png"/>
                  <wp:cNvGraphicFramePr/>
                  <a:graphic xmlns:a="http://schemas.openxmlformats.org/drawingml/2006/main">
                    <a:graphicData uri="http://schemas.openxmlformats.org/drawingml/2006/picture">
                      <pic:pic xmlns:pic="http://schemas.openxmlformats.org/drawingml/2006/picture">
                        <pic:nvPicPr>
                          <pic:cNvPr id="9" name="image18.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900489" cy="551996"/>
                          </a:xfrm>
                          <a:prstGeom prst="rect">
                            <a:avLst/>
                          </a:prstGeom>
                          <a:ln/>
                        </pic:spPr>
                      </pic:pic>
                    </a:graphicData>
                  </a:graphic>
                </wp:inline>
              </w:drawing>
            </w:r>
          </w:p>
        </w:tc>
      </w:tr>
      <w:tr w:rsidR="00942CEF" w14:paraId="6BBB2E9B" w14:textId="77777777">
        <w:tc>
          <w:tcPr>
            <w:tcW w:w="4680" w:type="dxa"/>
            <w:shd w:val="clear" w:color="auto" w:fill="auto"/>
            <w:tcMar>
              <w:top w:w="100" w:type="dxa"/>
              <w:left w:w="100" w:type="dxa"/>
              <w:bottom w:w="100" w:type="dxa"/>
              <w:right w:w="100" w:type="dxa"/>
            </w:tcMar>
          </w:tcPr>
          <w:p w14:paraId="716BE5E0" w14:textId="77777777" w:rsidR="00942CEF" w:rsidRDefault="00000000">
            <w:pPr>
              <w:widowControl w:val="0"/>
              <w:spacing w:line="240" w:lineRule="auto"/>
              <w:rPr>
                <w:b/>
              </w:rPr>
            </w:pPr>
            <w:r>
              <w:rPr>
                <w:b/>
              </w:rPr>
              <w:t>Step 4</w:t>
            </w:r>
          </w:p>
          <w:p w14:paraId="535EC739" w14:textId="77777777" w:rsidR="00942CEF" w:rsidRDefault="00942CEF">
            <w:pPr>
              <w:widowControl w:val="0"/>
              <w:spacing w:line="240" w:lineRule="auto"/>
              <w:rPr>
                <w:b/>
              </w:rPr>
            </w:pPr>
          </w:p>
          <w:p w14:paraId="760DB17E" w14:textId="77777777" w:rsidR="00942CEF" w:rsidRDefault="00000000">
            <w:pPr>
              <w:widowControl w:val="0"/>
              <w:spacing w:line="240" w:lineRule="auto"/>
            </w:pPr>
            <w:r>
              <w:t>Here is the answer to Step 1 coded using the other method.</w:t>
            </w:r>
            <w:r>
              <w:br/>
            </w:r>
          </w:p>
          <w:p w14:paraId="065F1C2C" w14:textId="77777777" w:rsidR="00942CEF" w:rsidRDefault="00942CEF">
            <w:pPr>
              <w:widowControl w:val="0"/>
              <w:spacing w:line="240" w:lineRule="auto"/>
            </w:pPr>
          </w:p>
        </w:tc>
        <w:tc>
          <w:tcPr>
            <w:tcW w:w="4680" w:type="dxa"/>
            <w:shd w:val="clear" w:color="auto" w:fill="auto"/>
            <w:tcMar>
              <w:top w:w="100" w:type="dxa"/>
              <w:left w:w="100" w:type="dxa"/>
              <w:bottom w:w="100" w:type="dxa"/>
              <w:right w:w="100" w:type="dxa"/>
            </w:tcMar>
          </w:tcPr>
          <w:p w14:paraId="09C87EF5" w14:textId="77777777" w:rsidR="00942CEF" w:rsidRDefault="00000000">
            <w:pPr>
              <w:widowControl w:val="0"/>
              <w:spacing w:line="240" w:lineRule="auto"/>
            </w:pPr>
            <w:r>
              <w:rPr>
                <w:noProof/>
              </w:rPr>
              <w:drawing>
                <wp:inline distT="114300" distB="114300" distL="114300" distR="114300" wp14:anchorId="1017DD34" wp14:editId="074B4E10">
                  <wp:extent cx="2562532" cy="2065918"/>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8" name="image17.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568098" cy="2070406"/>
                          </a:xfrm>
                          <a:prstGeom prst="rect">
                            <a:avLst/>
                          </a:prstGeom>
                          <a:ln/>
                        </pic:spPr>
                      </pic:pic>
                    </a:graphicData>
                  </a:graphic>
                </wp:inline>
              </w:drawing>
            </w:r>
            <w:r>
              <w:rPr>
                <w:noProof/>
              </w:rPr>
              <w:drawing>
                <wp:inline distT="114300" distB="114300" distL="114300" distR="114300" wp14:anchorId="234DEE7B" wp14:editId="20F23797">
                  <wp:extent cx="2562532" cy="2015427"/>
                  <wp:effectExtent l="0" t="0" r="0" b="4445"/>
                  <wp:docPr id="6" name="image15.png"/>
                  <wp:cNvGraphicFramePr/>
                  <a:graphic xmlns:a="http://schemas.openxmlformats.org/drawingml/2006/main">
                    <a:graphicData uri="http://schemas.openxmlformats.org/drawingml/2006/picture">
                      <pic:pic xmlns:pic="http://schemas.openxmlformats.org/drawingml/2006/picture">
                        <pic:nvPicPr>
                          <pic:cNvPr id="6" name="image15.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572473" cy="2023245"/>
                          </a:xfrm>
                          <a:prstGeom prst="rect">
                            <a:avLst/>
                          </a:prstGeom>
                          <a:ln/>
                        </pic:spPr>
                      </pic:pic>
                    </a:graphicData>
                  </a:graphic>
                </wp:inline>
              </w:drawing>
            </w:r>
          </w:p>
        </w:tc>
      </w:tr>
      <w:tr w:rsidR="00942CEF" w14:paraId="312BF26B" w14:textId="77777777">
        <w:tc>
          <w:tcPr>
            <w:tcW w:w="4680" w:type="dxa"/>
            <w:shd w:val="clear" w:color="auto" w:fill="auto"/>
            <w:tcMar>
              <w:top w:w="100" w:type="dxa"/>
              <w:left w:w="100" w:type="dxa"/>
              <w:bottom w:w="100" w:type="dxa"/>
              <w:right w:w="100" w:type="dxa"/>
            </w:tcMar>
          </w:tcPr>
          <w:p w14:paraId="06F7D398" w14:textId="77777777" w:rsidR="00942CEF" w:rsidRDefault="00000000">
            <w:pPr>
              <w:widowControl w:val="0"/>
              <w:spacing w:line="240" w:lineRule="auto"/>
              <w:rPr>
                <w:b/>
              </w:rPr>
            </w:pPr>
            <w:r>
              <w:rPr>
                <w:b/>
              </w:rPr>
              <w:t>Step 5</w:t>
            </w:r>
          </w:p>
          <w:p w14:paraId="6C7D1541" w14:textId="77777777" w:rsidR="00942CEF" w:rsidRDefault="00942CEF">
            <w:pPr>
              <w:widowControl w:val="0"/>
              <w:spacing w:line="240" w:lineRule="auto"/>
              <w:rPr>
                <w:b/>
              </w:rPr>
            </w:pPr>
          </w:p>
          <w:p w14:paraId="15A550CF" w14:textId="77777777" w:rsidR="00942CEF" w:rsidRDefault="00000000">
            <w:pPr>
              <w:widowControl w:val="0"/>
              <w:spacing w:line="240" w:lineRule="auto"/>
            </w:pPr>
            <w:r>
              <w:t>Here is the answer to Step 1 coded using the other method.</w:t>
            </w:r>
          </w:p>
        </w:tc>
        <w:tc>
          <w:tcPr>
            <w:tcW w:w="4680" w:type="dxa"/>
            <w:shd w:val="clear" w:color="auto" w:fill="auto"/>
            <w:tcMar>
              <w:top w:w="100" w:type="dxa"/>
              <w:left w:w="100" w:type="dxa"/>
              <w:bottom w:w="100" w:type="dxa"/>
              <w:right w:w="100" w:type="dxa"/>
            </w:tcMar>
          </w:tcPr>
          <w:p w14:paraId="0219C1C9" w14:textId="77777777" w:rsidR="00942CEF" w:rsidRDefault="00000000">
            <w:pPr>
              <w:widowControl w:val="0"/>
              <w:spacing w:line="240" w:lineRule="auto"/>
            </w:pPr>
            <w:r>
              <w:rPr>
                <w:noProof/>
              </w:rPr>
              <w:drawing>
                <wp:inline distT="114300" distB="114300" distL="114300" distR="114300" wp14:anchorId="6BF47948" wp14:editId="1B6230AE">
                  <wp:extent cx="2562532" cy="2052652"/>
                  <wp:effectExtent l="0" t="0" r="0" b="5080"/>
                  <wp:docPr id="10" name="image19.png"/>
                  <wp:cNvGraphicFramePr/>
                  <a:graphic xmlns:a="http://schemas.openxmlformats.org/drawingml/2006/main">
                    <a:graphicData uri="http://schemas.openxmlformats.org/drawingml/2006/picture">
                      <pic:pic xmlns:pic="http://schemas.openxmlformats.org/drawingml/2006/picture">
                        <pic:nvPicPr>
                          <pic:cNvPr id="10" name="image19.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567655" cy="2056756"/>
                          </a:xfrm>
                          <a:prstGeom prst="rect">
                            <a:avLst/>
                          </a:prstGeom>
                          <a:ln/>
                        </pic:spPr>
                      </pic:pic>
                    </a:graphicData>
                  </a:graphic>
                </wp:inline>
              </w:drawing>
            </w:r>
            <w:r>
              <w:rPr>
                <w:noProof/>
              </w:rPr>
              <w:lastRenderedPageBreak/>
              <w:drawing>
                <wp:inline distT="114300" distB="114300" distL="114300" distR="114300" wp14:anchorId="007C0FC3" wp14:editId="508BB9C2">
                  <wp:extent cx="2448232" cy="1937572"/>
                  <wp:effectExtent l="0" t="0" r="9525" b="5715"/>
                  <wp:docPr id="3" name="image11.png"/>
                  <wp:cNvGraphicFramePr/>
                  <a:graphic xmlns:a="http://schemas.openxmlformats.org/drawingml/2006/main">
                    <a:graphicData uri="http://schemas.openxmlformats.org/drawingml/2006/picture">
                      <pic:pic xmlns:pic="http://schemas.openxmlformats.org/drawingml/2006/picture">
                        <pic:nvPicPr>
                          <pic:cNvPr id="3" name="image11.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459294" cy="1946327"/>
                          </a:xfrm>
                          <a:prstGeom prst="rect">
                            <a:avLst/>
                          </a:prstGeom>
                          <a:ln/>
                        </pic:spPr>
                      </pic:pic>
                    </a:graphicData>
                  </a:graphic>
                </wp:inline>
              </w:drawing>
            </w:r>
          </w:p>
        </w:tc>
      </w:tr>
      <w:tr w:rsidR="00942CEF" w14:paraId="2D264341" w14:textId="77777777">
        <w:tc>
          <w:tcPr>
            <w:tcW w:w="4680" w:type="dxa"/>
            <w:shd w:val="clear" w:color="auto" w:fill="auto"/>
            <w:tcMar>
              <w:top w:w="100" w:type="dxa"/>
              <w:left w:w="100" w:type="dxa"/>
              <w:bottom w:w="100" w:type="dxa"/>
              <w:right w:w="100" w:type="dxa"/>
            </w:tcMar>
          </w:tcPr>
          <w:p w14:paraId="7DFFC7C4" w14:textId="77777777" w:rsidR="00942CEF" w:rsidRDefault="00000000">
            <w:pPr>
              <w:widowControl w:val="0"/>
              <w:spacing w:line="240" w:lineRule="auto"/>
              <w:rPr>
                <w:b/>
              </w:rPr>
            </w:pPr>
            <w:r>
              <w:rPr>
                <w:b/>
              </w:rPr>
              <w:lastRenderedPageBreak/>
              <w:t>Step 6</w:t>
            </w:r>
          </w:p>
          <w:p w14:paraId="589F9354" w14:textId="77777777" w:rsidR="00942CEF" w:rsidRDefault="00942CEF">
            <w:pPr>
              <w:widowControl w:val="0"/>
              <w:spacing w:line="240" w:lineRule="auto"/>
              <w:rPr>
                <w:b/>
              </w:rPr>
            </w:pPr>
          </w:p>
          <w:p w14:paraId="7CE3D15B" w14:textId="77777777" w:rsidR="00942CEF" w:rsidRDefault="00000000">
            <w:pPr>
              <w:widowControl w:val="0"/>
              <w:spacing w:line="240" w:lineRule="auto"/>
            </w:pPr>
            <w:r>
              <w:t>To make your code more usable, try adding some code to make the car stop.</w:t>
            </w:r>
          </w:p>
          <w:p w14:paraId="4AE39A14" w14:textId="77777777" w:rsidR="00942CEF" w:rsidRDefault="00942CEF">
            <w:pPr>
              <w:widowControl w:val="0"/>
              <w:spacing w:line="240" w:lineRule="auto"/>
            </w:pPr>
          </w:p>
          <w:p w14:paraId="189ABB39" w14:textId="77777777" w:rsidR="00942CEF" w:rsidRDefault="00000000">
            <w:pPr>
              <w:widowControl w:val="0"/>
              <w:spacing w:line="240" w:lineRule="auto"/>
            </w:pPr>
            <w:r>
              <w:t>To stop moving, use a Go block and set the speed to 0.</w:t>
            </w:r>
          </w:p>
        </w:tc>
        <w:tc>
          <w:tcPr>
            <w:tcW w:w="4680" w:type="dxa"/>
            <w:shd w:val="clear" w:color="auto" w:fill="auto"/>
            <w:tcMar>
              <w:top w:w="100" w:type="dxa"/>
              <w:left w:w="100" w:type="dxa"/>
              <w:bottom w:w="100" w:type="dxa"/>
              <w:right w:w="100" w:type="dxa"/>
            </w:tcMar>
          </w:tcPr>
          <w:p w14:paraId="030D37E7" w14:textId="77777777" w:rsidR="00942CEF" w:rsidRDefault="00000000">
            <w:pPr>
              <w:widowControl w:val="0"/>
              <w:spacing w:line="240" w:lineRule="auto"/>
            </w:pPr>
            <w:r>
              <w:rPr>
                <w:noProof/>
              </w:rPr>
              <w:drawing>
                <wp:inline distT="114300" distB="114300" distL="114300" distR="114300" wp14:anchorId="5A91A6B6" wp14:editId="59B6B006">
                  <wp:extent cx="2838450" cy="1309420"/>
                  <wp:effectExtent l="0" t="0" r="0" b="5080"/>
                  <wp:docPr id="7" name="image16.png"/>
                  <wp:cNvGraphicFramePr/>
                  <a:graphic xmlns:a="http://schemas.openxmlformats.org/drawingml/2006/main">
                    <a:graphicData uri="http://schemas.openxmlformats.org/drawingml/2006/picture">
                      <pic:pic xmlns:pic="http://schemas.openxmlformats.org/drawingml/2006/picture">
                        <pic:nvPicPr>
                          <pic:cNvPr id="7" name="image16.pn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838450" cy="1309420"/>
                          </a:xfrm>
                          <a:prstGeom prst="rect">
                            <a:avLst/>
                          </a:prstGeom>
                          <a:ln/>
                        </pic:spPr>
                      </pic:pic>
                    </a:graphicData>
                  </a:graphic>
                </wp:inline>
              </w:drawing>
            </w:r>
          </w:p>
        </w:tc>
      </w:tr>
    </w:tbl>
    <w:p w14:paraId="2FEEE025" w14:textId="77777777" w:rsidR="00942CEF" w:rsidRDefault="00942CEF"/>
    <w:sectPr w:rsidR="00942CE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42CEF"/>
    <w:rsid w:val="00942CEF"/>
    <w:rsid w:val="009E1EB1"/>
    <w:rsid w:val="00E5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B469"/>
  <w15:docId w15:val="{427D8845-92B1-4CFC-A898-47B928D2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Davila</cp:lastModifiedBy>
  <cp:revision>3</cp:revision>
  <dcterms:created xsi:type="dcterms:W3CDTF">2023-11-02T14:35:00Z</dcterms:created>
  <dcterms:modified xsi:type="dcterms:W3CDTF">2023-11-02T15:25:00Z</dcterms:modified>
</cp:coreProperties>
</file>